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E90" w:rsidRDefault="004D3E90" w:rsidP="004D3E90">
      <w:pPr>
        <w:rPr>
          <w:rFonts w:ascii="Arial" w:hAnsi="Arial" w:cs="Arial"/>
          <w:lang w:val="en-US"/>
        </w:rPr>
      </w:pPr>
      <w:r w:rsidRPr="004D3E90">
        <w:rPr>
          <w:rFonts w:ascii="Arial" w:hAnsi="Arial" w:cs="Arial"/>
          <w:lang w:val="en-US"/>
        </w:rPr>
        <w:t>EXTERNAL COMMUN</w:t>
      </w:r>
      <w:bookmarkStart w:id="0" w:name="_GoBack"/>
      <w:bookmarkEnd w:id="0"/>
      <w:r w:rsidRPr="004D3E90">
        <w:rPr>
          <w:rFonts w:ascii="Arial" w:hAnsi="Arial" w:cs="Arial"/>
          <w:lang w:val="en-US"/>
        </w:rPr>
        <w:t>ICATION</w:t>
      </w:r>
    </w:p>
    <w:p w:rsidR="004D3E90" w:rsidRDefault="004D3E90" w:rsidP="004D3E90">
      <w:pPr>
        <w:rPr>
          <w:rFonts w:ascii="Arial" w:hAnsi="Arial" w:cs="Arial"/>
          <w:lang w:val="en-US"/>
        </w:rPr>
      </w:pPr>
    </w:p>
    <w:p w:rsidR="004D3E90" w:rsidRPr="004D3E90" w:rsidRDefault="004D3E90" w:rsidP="004D3E90">
      <w:pPr>
        <w:pStyle w:val="Akapitzlist"/>
        <w:numPr>
          <w:ilvl w:val="0"/>
          <w:numId w:val="3"/>
        </w:numPr>
        <w:ind w:left="426" w:hanging="426"/>
        <w:jc w:val="both"/>
        <w:rPr>
          <w:rFonts w:ascii="Arial" w:hAnsi="Arial" w:cs="Arial"/>
          <w:lang w:val="en-US"/>
        </w:rPr>
      </w:pPr>
      <w:r w:rsidRPr="004D3E90">
        <w:rPr>
          <w:rFonts w:ascii="Arial" w:hAnsi="Arial" w:cs="Arial"/>
          <w:lang w:val="en-US"/>
        </w:rPr>
        <w:t xml:space="preserve">The Contractor undertakes to obtain the prior consent of the Contracting Authority, in Written Form under the pain of nullity, to place the company name, trademark or logo of ORLEN Południe S.A. on its website, list of contractors, in brochures, advertisements, and all other advertising and marketing materials. In such case, the Contractor undertakes to submit to the Contracting Authority, along with a request for consent, a design of materials in which such data would be included. </w:t>
      </w:r>
    </w:p>
    <w:p w:rsidR="004D3E90" w:rsidRPr="004D3E90" w:rsidRDefault="004D3E90" w:rsidP="004D3E90">
      <w:pPr>
        <w:pStyle w:val="Akapitzlist"/>
        <w:numPr>
          <w:ilvl w:val="0"/>
          <w:numId w:val="3"/>
        </w:numPr>
        <w:ind w:left="426" w:hanging="426"/>
        <w:jc w:val="both"/>
        <w:rPr>
          <w:rFonts w:ascii="Arial" w:hAnsi="Arial" w:cs="Arial"/>
          <w:lang w:val="en-US"/>
        </w:rPr>
      </w:pPr>
      <w:r w:rsidRPr="004D3E90">
        <w:rPr>
          <w:rFonts w:ascii="Arial" w:hAnsi="Arial" w:cs="Arial"/>
          <w:lang w:val="en-US"/>
        </w:rPr>
        <w:t xml:space="preserve">The Contractor also undertakes to obtain the prior consent of the Contracting Authority, in Written Form under the pain of nullity, to provide mass media such as the press, radio, TV, Internet with any information regarding the Contract. In such a case, the Contractor undertakes to submit to the Contracting Authority, along with a request for consent, the content of information that would be used in mass media. </w:t>
      </w:r>
    </w:p>
    <w:p w:rsidR="004D3E90" w:rsidRPr="004D3E90" w:rsidRDefault="004D3E90" w:rsidP="004D3E90">
      <w:pPr>
        <w:pStyle w:val="Akapitzlist"/>
        <w:numPr>
          <w:ilvl w:val="0"/>
          <w:numId w:val="3"/>
        </w:numPr>
        <w:ind w:left="426" w:hanging="426"/>
        <w:jc w:val="both"/>
        <w:rPr>
          <w:rFonts w:ascii="Arial" w:hAnsi="Arial" w:cs="Arial"/>
          <w:lang w:val="en-US"/>
        </w:rPr>
      </w:pPr>
      <w:r w:rsidRPr="004D3E90">
        <w:rPr>
          <w:rFonts w:ascii="Arial" w:hAnsi="Arial" w:cs="Arial"/>
          <w:lang w:val="en-US"/>
        </w:rPr>
        <w:t>In the event of non-performance or improper performance of the obligations specified in this section, the Contracting Authority shall be entitled to charge a contractual penalty in the amount of PLN 15,000.00 (in words: fifteen thousand zlotys) for each case of violation. The payment of the contractual penalty referred to above shall not limit the Contracting Authority's right to claim supplementary compensation on general rules of law if the amount of damage suffered exceeds the stipulated amount of the contractual penalty.</w:t>
      </w:r>
    </w:p>
    <w:p w:rsidR="00665E32" w:rsidRPr="004D3E90" w:rsidRDefault="00665E32" w:rsidP="004D3E90">
      <w:pPr>
        <w:rPr>
          <w:lang w:val="en-US"/>
        </w:rPr>
      </w:pPr>
    </w:p>
    <w:sectPr w:rsidR="00665E32" w:rsidRPr="004D3E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4091D"/>
    <w:multiLevelType w:val="hybridMultilevel"/>
    <w:tmpl w:val="A890148C"/>
    <w:lvl w:ilvl="0" w:tplc="55C27A7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96D031F"/>
    <w:multiLevelType w:val="hybridMultilevel"/>
    <w:tmpl w:val="E36ADB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E0042E2"/>
    <w:multiLevelType w:val="hybridMultilevel"/>
    <w:tmpl w:val="288024D8"/>
    <w:lvl w:ilvl="0" w:tplc="55C27A7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EA7"/>
    <w:rsid w:val="004D3E90"/>
    <w:rsid w:val="00665E32"/>
    <w:rsid w:val="00BC5E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30157"/>
  <w15:chartTrackingRefBased/>
  <w15:docId w15:val="{F6359A32-C4B9-4DB9-AA92-001F44B29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C5E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1252</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Kremza Gabriela (OPD)</dc:creator>
  <cp:keywords/>
  <dc:description/>
  <cp:lastModifiedBy>Kremza Gabriela (OPD)</cp:lastModifiedBy>
  <cp:revision>2</cp:revision>
  <dcterms:created xsi:type="dcterms:W3CDTF">2021-11-05T10:41:00Z</dcterms:created>
  <dcterms:modified xsi:type="dcterms:W3CDTF">2021-11-05T10:41:00Z</dcterms:modified>
</cp:coreProperties>
</file>